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A38C3F2" wp14:paraId="2C078E63" wp14:textId="546A81A1">
      <w:pPr>
        <w:jc w:val="center"/>
        <w:rPr>
          <w:rFonts w:ascii="Times New Roman" w:hAnsi="Times New Roman" w:eastAsia="Times New Roman" w:cs="Times New Roman"/>
          <w:b w:val="1"/>
          <w:bCs w:val="1"/>
          <w:sz w:val="44"/>
          <w:szCs w:val="44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44"/>
          <w:szCs w:val="44"/>
        </w:rPr>
        <w:t xml:space="preserve">DOCUMENTATION OF AI USING AZURE CUSTOM VISION </w:t>
      </w:r>
    </w:p>
    <w:p w:rsidR="7A38C3F2" w:rsidP="7A38C3F2" w:rsidRDefault="7A38C3F2" w14:paraId="55168420" w14:textId="0DCAC69B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To use the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azure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custom vision service, we will need to create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 custom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vision training and prediction resources in Azure. To do so in Azure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portal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,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fill out the dialog window on the Create Custom Vision page to create both a Training and Prediction resource.</w:t>
      </w:r>
    </w:p>
    <w:p w:rsidR="7A38C3F2" w:rsidP="7A38C3F2" w:rsidRDefault="7A38C3F2" w14:paraId="44D9CB08" w14:textId="6EE47BEC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CREATE A NEW PROJECT</w:t>
      </w:r>
    </w:p>
    <w:p w:rsidR="7A38C3F2" w:rsidP="7A38C3F2" w:rsidRDefault="7A38C3F2" w14:paraId="03E66CB4" w14:textId="2E81BB9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In the web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>browser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 navigate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>to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 the </w:t>
      </w:r>
      <w:hyperlink r:id="R0f87e5f0e95b44f0">
        <w:r w:rsidRPr="7A38C3F2" w:rsidR="7A38C3F2">
          <w:rPr>
            <w:rStyle w:val="Hyperlink"/>
            <w:rFonts w:ascii="Times New Roman" w:hAnsi="Times New Roman" w:eastAsia="Times New Roman" w:cs="Times New Roman"/>
            <w:b w:val="0"/>
            <w:bCs w:val="0"/>
            <w:noProof w:val="0"/>
            <w:sz w:val="32"/>
            <w:szCs w:val="32"/>
            <w:lang w:val="en-US"/>
          </w:rPr>
          <w:t>https://www.customvision.ai/</w:t>
        </w:r>
      </w:hyperlink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color w:val="156082" w:themeColor="accent1" w:themeTint="FF" w:themeShade="FF"/>
          <w:sz w:val="32"/>
          <w:szCs w:val="32"/>
          <w:lang w:val="en-US"/>
        </w:rPr>
        <w:t xml:space="preserve"> 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and select Sign in. Sign in with the same account you used to sign in to the Azure portal.</w:t>
      </w:r>
    </w:p>
    <w:p w:rsidR="7A38C3F2" w:rsidP="7A38C3F2" w:rsidRDefault="7A38C3F2" w14:paraId="655FB260" w14:textId="3B85163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>
        <w:drawing>
          <wp:inline wp14:editId="02D842F6" wp14:anchorId="3289D931">
            <wp:extent cx="5943600" cy="3714750"/>
            <wp:effectExtent l="0" t="0" r="0" b="0"/>
            <wp:docPr id="1161666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dc572fc46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Fig 1:</w:t>
      </w:r>
      <w:r w:rsidRPr="7A38C3F2" w:rsidR="7A38C3F2">
        <w:rPr>
          <w:b w:val="1"/>
          <w:bCs w:val="1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Sign in page of the custom vision portal </w:t>
      </w:r>
    </w:p>
    <w:p w:rsidR="7A38C3F2" w:rsidP="7A38C3F2" w:rsidRDefault="7A38C3F2" w14:paraId="4AD2F396" w14:textId="0EFEEB8E">
      <w:pPr>
        <w:pStyle w:val="Normal"/>
        <w:jc w:val="both"/>
      </w:pP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1. To create your first project, select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New Project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.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Create new project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dialog box appears. </w:t>
      </w:r>
    </w:p>
    <w:p w:rsidR="7A38C3F2" w:rsidP="7A38C3F2" w:rsidRDefault="7A38C3F2" w14:paraId="5A7FD62C" w14:textId="099A5E87">
      <w:pPr>
        <w:pStyle w:val="Normal"/>
        <w:jc w:val="center"/>
      </w:pPr>
      <w:r>
        <w:drawing>
          <wp:inline wp14:editId="7049085C" wp14:anchorId="27DB9664">
            <wp:extent cx="3733800" cy="5943600"/>
            <wp:effectExtent l="0" t="0" r="0" b="0"/>
            <wp:docPr id="47282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d16d80fad41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7085EFB9" w14:textId="18D8EBE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2: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Create new project dialog box</w:t>
      </w:r>
    </w:p>
    <w:p w:rsidR="7A38C3F2" w:rsidP="7A38C3F2" w:rsidRDefault="7A38C3F2" w14:paraId="58E53057" w14:textId="41445FC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2.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Enter a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Name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and a description for the project. Then select your Custom Vision Training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Resource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. If your signed-in account is associated with an Azure account, the Resource dropdown displays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all of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your compatible Azure resources.</w:t>
      </w:r>
    </w:p>
    <w:p w:rsidR="7A38C3F2" w:rsidP="7A38C3F2" w:rsidRDefault="7A38C3F2" w14:paraId="49D7AB44" w14:textId="74D7384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</w:p>
    <w:p w:rsidR="7A38C3F2" w:rsidP="7A38C3F2" w:rsidRDefault="7A38C3F2" w14:paraId="3BDDA871" w14:textId="2032E5E0">
      <w:pPr>
        <w:pStyle w:val="Normal"/>
        <w:jc w:val="center"/>
      </w:pPr>
      <w:r>
        <w:drawing>
          <wp:inline wp14:editId="67D2CFA7" wp14:anchorId="300EFD9C">
            <wp:extent cx="4638674" cy="5943600"/>
            <wp:effectExtent l="0" t="0" r="0" b="0"/>
            <wp:docPr id="1400435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9d2c0726e4c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40D5862E" w14:textId="41983447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Fig 3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: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Selection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of object detection </w:t>
      </w:r>
    </w:p>
    <w:p w:rsidR="7A38C3F2" w:rsidP="7A38C3F2" w:rsidRDefault="7A38C3F2" w14:paraId="67F9DF7B" w14:textId="3490C64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3. Select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Object Detection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under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Project Types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.</w:t>
      </w:r>
    </w:p>
    <w:p w:rsidR="7A38C3F2" w:rsidP="7A38C3F2" w:rsidRDefault="7A38C3F2" w14:paraId="5A53FDE8" w14:textId="2F0B095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4. In case of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Domains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select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General[A1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]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.</w:t>
      </w:r>
    </w:p>
    <w:p w:rsidR="7A38C3F2" w:rsidP="7A38C3F2" w:rsidRDefault="7A38C3F2" w14:paraId="670E297F" w14:textId="7458581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5. Finally,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select on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Create Project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.</w:t>
      </w:r>
    </w:p>
    <w:p w:rsidR="7A38C3F2" w:rsidP="7A38C3F2" w:rsidRDefault="7A38C3F2" w14:paraId="2E2F885F" w14:textId="27018673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</w:p>
    <w:p w:rsidR="7A38C3F2" w:rsidP="7A38C3F2" w:rsidRDefault="7A38C3F2" w14:paraId="43852ACE" w14:textId="2C7A8BA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</w:p>
    <w:p w:rsidR="7A38C3F2" w:rsidP="7A38C3F2" w:rsidRDefault="7A38C3F2" w14:paraId="244A61E0" w14:textId="7D38DC3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 xml:space="preserve">UPLOAD THE DATASET IMAGES AND TAGGING </w:t>
      </w:r>
    </w:p>
    <w:p w:rsidR="7A38C3F2" w:rsidP="7A38C3F2" w:rsidRDefault="7A38C3F2" w14:paraId="42CF8F4C" w14:textId="270E5722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Click on the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>project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 and then 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 xml:space="preserve">Add images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and then select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Browse local files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. Select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Open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to upload the images.</w:t>
      </w:r>
    </w:p>
    <w:p w:rsidR="7A38C3F2" w:rsidP="7A38C3F2" w:rsidRDefault="7A38C3F2" w14:paraId="2FE0371C" w14:textId="634FA9C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</w:p>
    <w:p w:rsidR="7A38C3F2" w:rsidP="7A38C3F2" w:rsidRDefault="7A38C3F2" w14:paraId="73F67229" w14:textId="3A624C5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</w:t>
      </w:r>
      <w:r>
        <w:drawing>
          <wp:inline wp14:editId="6D3396B1" wp14:anchorId="42FE086C">
            <wp:extent cx="5943600" cy="3505200"/>
            <wp:effectExtent l="0" t="0" r="0" b="0"/>
            <wp:docPr id="628255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c2b0d817a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45E4EDE9" w14:textId="6BD930BE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 xml:space="preserve">Fig 4: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noProof w:val="0"/>
          <w:sz w:val="32"/>
          <w:szCs w:val="32"/>
          <w:lang w:val="en-US"/>
        </w:rPr>
        <w:t xml:space="preserve"> Interface to Add the image in the dataset</w:t>
      </w:r>
    </w:p>
    <w:p w:rsidR="7A38C3F2" w:rsidP="7A38C3F2" w:rsidRDefault="7A38C3F2" w14:paraId="5FB99B65" w14:textId="1A1AE181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>
        <w:drawing>
          <wp:inline wp14:editId="685980A1" wp14:anchorId="6D33E692">
            <wp:extent cx="5943600" cy="3505200"/>
            <wp:effectExtent l="0" t="0" r="0" b="0"/>
            <wp:docPr id="641892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e244ff83344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5: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On clicking on Add images</w:t>
      </w:r>
    </w:p>
    <w:p w:rsidR="7A38C3F2" w:rsidP="7A38C3F2" w:rsidRDefault="7A38C3F2" w14:paraId="2E4B33C6" w14:textId="12C6A778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After clicking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Open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then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interface will be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opened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as shown in below Fig6.</w:t>
      </w:r>
    </w:p>
    <w:p w:rsidR="7A38C3F2" w:rsidP="7A38C3F2" w:rsidRDefault="7A38C3F2" w14:paraId="0E199D21" w14:textId="2F194441">
      <w:pPr>
        <w:pStyle w:val="ListParagraph"/>
        <w:ind w:left="-567" w:right="-567"/>
        <w:jc w:val="center"/>
      </w:pPr>
      <w:r>
        <w:drawing>
          <wp:inline wp14:editId="3CA2DC0C" wp14:anchorId="086D3B67">
            <wp:extent cx="5952110" cy="3124200"/>
            <wp:effectExtent l="0" t="0" r="0" b="0"/>
            <wp:docPr id="174246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dbdc9a0c4a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3823A9EC" w14:textId="1B7186F2">
      <w:pPr>
        <w:pStyle w:val="ListParagraph"/>
        <w:ind w:left="-567" w:right="-567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6: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Interface on clicking on Open</w:t>
      </w:r>
    </w:p>
    <w:p w:rsidR="7A38C3F2" w:rsidP="7A38C3F2" w:rsidRDefault="7A38C3F2" w14:paraId="291D0FBA" w14:textId="24E8630A">
      <w:pPr>
        <w:pStyle w:val="ListParagraph"/>
        <w:numPr>
          <w:ilvl w:val="0"/>
          <w:numId w:val="2"/>
        </w:numPr>
        <w:ind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Upload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button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. </w:t>
      </w:r>
    </w:p>
    <w:p w:rsidR="7A38C3F2" w:rsidP="7A38C3F2" w:rsidRDefault="7A38C3F2" w14:paraId="7F26CAC9" w14:textId="375C39DF">
      <w:pPr>
        <w:pStyle w:val="ListParagraph"/>
        <w:numPr>
          <w:ilvl w:val="0"/>
          <w:numId w:val="2"/>
        </w:numPr>
        <w:ind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After clicking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Upload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button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then 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Done.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Then the interface is appeared.</w:t>
      </w:r>
    </w:p>
    <w:p w:rsidR="7A38C3F2" w:rsidP="7A38C3F2" w:rsidRDefault="7A38C3F2" w14:paraId="0F06E9ED" w14:textId="496FB351">
      <w:pPr>
        <w:pStyle w:val="ListParagraph"/>
        <w:ind w:left="720" w:right="-567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>
        <w:drawing>
          <wp:inline wp14:editId="14DC3BD8" wp14:anchorId="5D09CEFF">
            <wp:extent cx="5943600" cy="3486150"/>
            <wp:effectExtent l="0" t="0" r="0" b="0"/>
            <wp:docPr id="915198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23da46500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7: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Interface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on clicking on upload button </w:t>
      </w:r>
    </w:p>
    <w:p w:rsidR="7A38C3F2" w:rsidP="7A38C3F2" w:rsidRDefault="7A38C3F2" w14:paraId="008403DE" w14:textId="1341C5FF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3247647B" w14:textId="1F0C02FF">
      <w:pPr>
        <w:pStyle w:val="ListParagraph"/>
        <w:numPr>
          <w:ilvl w:val="0"/>
          <w:numId w:val="2"/>
        </w:numPr>
        <w:ind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After clicking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Done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then it is in the section of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untagged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image.</w:t>
      </w:r>
    </w:p>
    <w:p w:rsidR="7A38C3F2" w:rsidP="7A38C3F2" w:rsidRDefault="7A38C3F2" w14:paraId="532EF289" w14:textId="5C578237">
      <w:pPr>
        <w:pStyle w:val="ListParagraph"/>
        <w:ind w:left="720" w:right="-567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drawing>
          <wp:inline wp14:editId="36D3304F" wp14:anchorId="71B8E544">
            <wp:extent cx="5943600" cy="2971800"/>
            <wp:effectExtent l="0" t="0" r="0" b="0"/>
            <wp:docPr id="1886197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f3f80ccd24a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38C3F2">
        <w:rPr/>
        <w:t xml:space="preserve">  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8: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Interface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of the untagged image</w:t>
      </w:r>
    </w:p>
    <w:p w:rsidR="7A38C3F2" w:rsidP="7A38C3F2" w:rsidRDefault="7A38C3F2" w14:paraId="5209ACA9" w14:textId="4D20DA0B">
      <w:pPr>
        <w:pStyle w:val="ListParagraph"/>
        <w:numPr>
          <w:ilvl w:val="0"/>
          <w:numId w:val="2"/>
        </w:numPr>
        <w:ind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Then click on each image and tag the object with the name. As shown in Fig 9.</w:t>
      </w:r>
    </w:p>
    <w:p w:rsidR="7A38C3F2" w:rsidP="7A38C3F2" w:rsidRDefault="7A38C3F2" w14:paraId="22D901AE" w14:textId="3452C37A">
      <w:pPr>
        <w:pStyle w:val="ListParagraph"/>
        <w:ind w:left="720" w:right="-567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drawing>
          <wp:inline wp14:editId="3935B997" wp14:anchorId="24D17644">
            <wp:extent cx="5943600" cy="3486150"/>
            <wp:effectExtent l="0" t="0" r="0" b="0"/>
            <wp:docPr id="55992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b1cc8253a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i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g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9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: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I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m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a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g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e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s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a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g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g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e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d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w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i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h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h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e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s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u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i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a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b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l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e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n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a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m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e</w:t>
      </w:r>
    </w:p>
    <w:p w:rsidR="7A38C3F2" w:rsidP="7A38C3F2" w:rsidRDefault="7A38C3F2" w14:paraId="63721184" w14:textId="5670D0E8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5EFAB123" w14:textId="4F071F8F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288EC28D" w14:textId="47C67EB9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032EC3D4" w14:textId="6DA8CC79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7CE51120" w14:textId="40AD399E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28704447" w14:textId="177A5F95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1F8D27D5" w14:textId="7F098495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027160DF" w14:textId="6EEAA912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08A9AAB0" w14:textId="3ADCA7A7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0426FD83" w14:textId="76AB6525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18CEF9D8" w14:textId="6F5B015C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5724561D" w14:textId="53957B2B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3E8207DB" w14:textId="474C843D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17007F35" w14:textId="0C5DC90A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3AD579FE" w14:textId="5A1D3195">
      <w:pPr>
        <w:pStyle w:val="ListParagraph"/>
        <w:numPr>
          <w:ilvl w:val="0"/>
          <w:numId w:val="2"/>
        </w:numPr>
        <w:ind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After tagging all the images then all the images will be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shift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to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Tagged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and make sure that there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is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no images at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Untagged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. Images are 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shift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to tagged as shown in figure Fig 10.</w:t>
      </w:r>
    </w:p>
    <w:p w:rsidR="7A38C3F2" w:rsidP="7A38C3F2" w:rsidRDefault="7A38C3F2" w14:paraId="33DA8910" w14:textId="24EC905B">
      <w:pPr>
        <w:pStyle w:val="ListParagraph"/>
        <w:ind w:left="720" w:right="-567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A38C3F2" w:rsidP="7A38C3F2" w:rsidRDefault="7A38C3F2" w14:paraId="187CA3B2" w14:textId="5FB35EB6">
      <w:pPr>
        <w:pStyle w:val="ListParagraph"/>
        <w:ind w:left="720" w:right="-567"/>
        <w:jc w:val="both"/>
      </w:pPr>
      <w:r>
        <w:drawing>
          <wp:inline wp14:editId="26AE3D98" wp14:anchorId="58480B61">
            <wp:extent cx="5553075" cy="2867025"/>
            <wp:effectExtent l="0" t="0" r="0" b="0"/>
            <wp:docPr id="463181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a899089b9144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372FCBC0" w14:textId="74B74E99">
      <w:pPr>
        <w:pStyle w:val="ListParagraph"/>
        <w:ind w:left="720" w:right="-567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10: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Images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stored in tagged</w:t>
      </w:r>
    </w:p>
    <w:p w:rsidR="7A38C3F2" w:rsidP="7A38C3F2" w:rsidRDefault="7A38C3F2" w14:paraId="40734D6E" w14:textId="31835CC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760CA554" w14:textId="1754A0D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E77A028" w14:textId="1C5593B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6B508D2" w14:textId="37D2C7C2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F400FC0" w14:textId="273D66F0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432C9214" w14:textId="2945CE9A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65DC4E2F" w14:textId="1BAED64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C87FC0B" w14:textId="415A5D44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2B6A617" w14:textId="331A213A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B7C8137" w14:textId="5295633C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71B3BCC" w14:textId="131E140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46AA603C" w14:textId="70AD0CB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TRAINING OF THE MODEL</w:t>
      </w:r>
    </w:p>
    <w:p w:rsidR="7A38C3F2" w:rsidP="7A38C3F2" w:rsidRDefault="7A38C3F2" w14:paraId="2373AEAF" w14:textId="5081E21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After ensuring that all the images are tagged then 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button.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Then select the training types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i.e.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Quick Training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and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Advanced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Training .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As shown in figure Fig 11:</w:t>
      </w:r>
    </w:p>
    <w:p w:rsidR="7A38C3F2" w:rsidP="7A38C3F2" w:rsidRDefault="7A38C3F2" w14:paraId="01B5A424" w14:textId="6CB677A8">
      <w:pPr>
        <w:pStyle w:val="Normal"/>
        <w:ind w:left="0" w:right="-567"/>
        <w:jc w:val="both"/>
      </w:pPr>
      <w:r>
        <w:drawing>
          <wp:inline wp14:editId="3B9E0F7C" wp14:anchorId="2F57B6D4">
            <wp:extent cx="5943600" cy="3486150"/>
            <wp:effectExtent l="0" t="0" r="0" b="0"/>
            <wp:docPr id="349950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2ef620e3347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085D3522" w14:textId="530B7082">
      <w:pPr>
        <w:pStyle w:val="Normal"/>
        <w:ind w:left="0" w:right="-567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11: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Interface on clicking on Train button</w:t>
      </w:r>
    </w:p>
    <w:p w:rsidR="7A38C3F2" w:rsidP="7A38C3F2" w:rsidRDefault="7A38C3F2" w14:paraId="3C2AF433" w14:textId="49903F0E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33CB2185" w14:textId="6036F8AF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1A99F125" w14:textId="27F09577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3AAE496D" w14:textId="571DE92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57217C7B" w14:textId="676A2189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422C10C9" w14:textId="1EB25AFF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795EA756" w14:textId="0F19423E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7831DE33" w14:textId="329A651A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33A374E7" w14:textId="1BA4DA06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</w:p>
    <w:p w:rsidR="7A38C3F2" w:rsidP="7A38C3F2" w:rsidRDefault="7A38C3F2" w14:paraId="1FA5FB2C" w14:textId="130C54F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On clicking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Quick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Training ,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then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click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button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,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It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will start training the model. But In case of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Advanced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Training ,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we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have to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set the training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hour .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And then 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Train.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As shown in figure Fig 12.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</w:p>
    <w:p w:rsidR="7A38C3F2" w:rsidP="7A38C3F2" w:rsidRDefault="7A38C3F2" w14:paraId="6CEBB291" w14:textId="22909D7D">
      <w:pPr>
        <w:pStyle w:val="Normal"/>
        <w:ind w:left="0" w:right="-567"/>
        <w:jc w:val="both"/>
      </w:pPr>
      <w:r>
        <w:drawing>
          <wp:inline wp14:editId="3FA634D3" wp14:anchorId="1EEF676C">
            <wp:extent cx="5943600" cy="3486150"/>
            <wp:effectExtent l="0" t="0" r="0" b="0"/>
            <wp:docPr id="241945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51011895c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4F085858" w14:textId="527E72BA">
      <w:pPr>
        <w:pStyle w:val="Normal"/>
        <w:ind w:left="0" w:right="-567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Fig 12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: Interface of Advance Training</w:t>
      </w:r>
    </w:p>
    <w:p w:rsidR="7A38C3F2" w:rsidP="7A38C3F2" w:rsidRDefault="7A38C3F2" w14:paraId="5B18A22F" w14:textId="2A0730E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B132734" w14:textId="491618E0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94FC757" w14:textId="22D6BE6C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4814C10" w14:textId="6D6332D3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1229B4D" w14:textId="365C5E1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32B554BB" w14:textId="0CA3E07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618EF10D" w14:textId="1B1EB45F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3282C201" w14:textId="6AEDE02B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CD590D1" w14:textId="5496397B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C397C59" w14:textId="491660AE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659B5A7D" w14:textId="34F2C207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COMPLETION OF TRAINING </w:t>
      </w:r>
    </w:p>
    <w:p w:rsidR="7A38C3F2" w:rsidP="7A38C3F2" w:rsidRDefault="7A38C3F2" w14:paraId="4C0F29DA" w14:textId="7BC2EB24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After the completion of training then click 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erformance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to have the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report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how the model is trained. As shown in Fig 13.</w:t>
      </w:r>
    </w:p>
    <w:p w:rsidR="7A38C3F2" w:rsidP="7A38C3F2" w:rsidRDefault="7A38C3F2" w14:paraId="0D45717A" w14:textId="6D97C383">
      <w:pPr>
        <w:pStyle w:val="Normal"/>
        <w:ind w:left="0" w:right="-567"/>
        <w:jc w:val="both"/>
      </w:pPr>
      <w:r>
        <w:drawing>
          <wp:inline wp14:editId="5746A705" wp14:anchorId="1FAAAB95">
            <wp:extent cx="5943600" cy="3486150"/>
            <wp:effectExtent l="0" t="0" r="0" b="0"/>
            <wp:docPr id="48418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5e9615f68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171F03B4" w14:textId="47305404">
      <w:pPr>
        <w:pStyle w:val="Normal"/>
        <w:ind w:left="0" w:right="-567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Fig 13</w:t>
      </w:r>
      <w:r w:rsidRPr="7A38C3F2" w:rsidR="7A38C3F2">
        <w:rPr>
          <w:rFonts w:ascii="Times New Roman" w:hAnsi="Times New Roman" w:eastAsia="Times New Roman" w:cs="Times New Roman"/>
          <w:sz w:val="32"/>
          <w:szCs w:val="32"/>
        </w:rPr>
        <w:t>: Report of the model trained</w:t>
      </w:r>
    </w:p>
    <w:p w:rsidR="7A38C3F2" w:rsidP="7A38C3F2" w:rsidRDefault="7A38C3F2" w14:paraId="3EB7BB3B" w14:textId="17B60C34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4EC164AE" w14:textId="5D249D2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2C66AA76" w14:textId="232208A3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3FFC7E2B" w14:textId="0E5A1069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1D089403" w14:textId="033F588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76CBD718" w14:textId="2CF8FBBB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6305C3A0" w14:textId="67D7FB6E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A518AC4" w14:textId="39903B46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PREDICTION</w:t>
      </w:r>
    </w:p>
    <w:p w:rsidR="7A38C3F2" w:rsidP="7A38C3F2" w:rsidRDefault="7A38C3F2" w14:paraId="113C3BDD" w14:textId="7A8E0B61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For the prediction we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have to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required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the prediction URL and the Key. For the Prediction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URL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click on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Publish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button at the top right corner of the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Report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after that click on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Prediction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URL ,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we will be getting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Prediction URL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and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Key.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As shown in Fig 14.</w:t>
      </w:r>
    </w:p>
    <w:p w:rsidR="7A38C3F2" w:rsidP="7A38C3F2" w:rsidRDefault="7A38C3F2" w14:paraId="376D56E5" w14:textId="5FF04270">
      <w:pPr>
        <w:pStyle w:val="Normal"/>
        <w:ind w:left="0" w:right="-567"/>
        <w:jc w:val="both"/>
      </w:pPr>
      <w:r>
        <w:drawing>
          <wp:inline wp14:editId="5159D647" wp14:anchorId="0405F321">
            <wp:extent cx="5943600" cy="3419475"/>
            <wp:effectExtent l="0" t="0" r="0" b="0"/>
            <wp:docPr id="2144080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b5774d6b642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8C3F2" w:rsidP="7A38C3F2" w:rsidRDefault="7A38C3F2" w14:paraId="5921EC3C" w14:textId="76E742B4">
      <w:pPr>
        <w:pStyle w:val="Normal"/>
        <w:ind w:left="0" w:right="-567"/>
        <w:jc w:val="center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Fig 14: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Prediction URL and Key</w:t>
      </w:r>
    </w:p>
    <w:p w:rsidR="7A38C3F2" w:rsidP="7A38C3F2" w:rsidRDefault="7A38C3F2" w14:paraId="0A9E5AB1" w14:textId="233D1EE8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Take the Prediction URL and Key and use it in the python code for the prediction . If we have the image file then choose the API for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image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file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,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If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we are having the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image </w:t>
      </w: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url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 xml:space="preserve"> then using the API for image URL. </w:t>
      </w:r>
    </w:p>
    <w:p w:rsidR="7A38C3F2" w:rsidP="7A38C3F2" w:rsidRDefault="7A38C3F2" w14:paraId="4EECA117" w14:textId="19A643D8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05BDD59E" w14:textId="620DF1FF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3AE4EE3E" w14:textId="591FE4E3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36DC23CD" w14:textId="097CD0C8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44902914" w14:textId="503587E6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PYTHON CODE ALGORITHM FOR PREDICTION </w:t>
      </w:r>
    </w:p>
    <w:p w:rsidR="7A38C3F2" w:rsidP="7A38C3F2" w:rsidRDefault="7A38C3F2" w14:paraId="0F21C598" w14:textId="7FCD1F6A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Use the Prediction URL and the key in the python code.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This script processes a video to detect shrimp using Azure Custom Vision. It extracts frames, enhances them, detects shrimp, and calculates their sizes. The results, including detected shrimp and their sizes, are saved as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images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and summarized in tables based on their size 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relative</w:t>
      </w:r>
      <w:r w:rsidRPr="7A38C3F2" w:rsidR="7A38C3F2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to the average.</w:t>
      </w: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And the Algorithm of the python code is written as below:</w:t>
      </w:r>
    </w:p>
    <w:p w:rsidR="7A38C3F2" w:rsidP="7A38C3F2" w:rsidRDefault="7A38C3F2" w14:paraId="7278F80D" w14:textId="157B6764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Input Video:</w:t>
      </w:r>
    </w:p>
    <w:p w:rsidR="7A38C3F2" w:rsidP="7A38C3F2" w:rsidRDefault="7A38C3F2" w14:paraId="71A1484B" w14:textId="3CE52AC9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script starts by specifying the path to a video file that contains shrimp to be detected.</w:t>
      </w:r>
    </w:p>
    <w:p w:rsidR="7A38C3F2" w:rsidP="7A38C3F2" w:rsidRDefault="7A38C3F2" w14:paraId="35B273EE" w14:textId="5BF88E2B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Output Directory:</w:t>
      </w:r>
    </w:p>
    <w:p w:rsidR="7A38C3F2" w:rsidP="7A38C3F2" w:rsidRDefault="7A38C3F2" w14:paraId="2524CAAC" w14:textId="74890AC4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An output folder is defined to store the processed frames and annotated images.</w:t>
      </w:r>
    </w:p>
    <w:p w:rsidR="7A38C3F2" w:rsidP="7A38C3F2" w:rsidRDefault="7A38C3F2" w14:paraId="46785E78" w14:textId="3A9D66FC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Video Processing:</w:t>
      </w:r>
    </w:p>
    <w:p w:rsidR="7A38C3F2" w:rsidP="7A38C3F2" w:rsidRDefault="7A38C3F2" w14:paraId="61A40672" w14:textId="3BB26583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script opens the video file and retrieves its frame rate to determine how often to extract frames.</w:t>
      </w:r>
    </w:p>
    <w:p w:rsidR="7A38C3F2" w:rsidP="7A38C3F2" w:rsidRDefault="7A38C3F2" w14:paraId="697FD35F" w14:textId="76807413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It sets an interval (e.g., every 2 seconds) to extract frames from the video.</w:t>
      </w:r>
    </w:p>
    <w:p w:rsidR="7A38C3F2" w:rsidP="7A38C3F2" w:rsidRDefault="7A38C3F2" w14:paraId="1D818C1A" w14:textId="208DB799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Frame Extraction:</w:t>
      </w:r>
    </w:p>
    <w:p w:rsidR="7A38C3F2" w:rsidP="7A38C3F2" w:rsidRDefault="7A38C3F2" w14:paraId="7654F824" w14:textId="28511823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 loop iterates through the video frames based on the defined frame interval.</w:t>
      </w:r>
    </w:p>
    <w:p w:rsidR="7A38C3F2" w:rsidP="7A38C3F2" w:rsidRDefault="7A38C3F2" w14:paraId="1C503042" w14:textId="117E352C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For each frame:</w:t>
      </w:r>
    </w:p>
    <w:p w:rsidR="7A38C3F2" w:rsidP="7A38C3F2" w:rsidRDefault="7A38C3F2" w14:paraId="047E2FFC" w14:textId="51D4CAC7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script reads the frame from the video.</w:t>
      </w:r>
    </w:p>
    <w:p w:rsidR="7A38C3F2" w:rsidP="7A38C3F2" w:rsidRDefault="7A38C3F2" w14:paraId="0F6A74CD" w14:textId="4B17E17C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Converts the frame from a BGR format (OpenCV) to RGB format (PIL) for image processing.</w:t>
      </w:r>
    </w:p>
    <w:p w:rsidR="7A38C3F2" w:rsidP="7A38C3F2" w:rsidRDefault="7A38C3F2" w14:paraId="68D434E7" w14:textId="16CAE994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Image Enhancement:</w:t>
      </w:r>
    </w:p>
    <w:p w:rsidR="7A38C3F2" w:rsidP="7A38C3F2" w:rsidRDefault="7A38C3F2" w14:paraId="39D86292" w14:textId="399FE5B8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extracted frame is enhanced to improve visibility for shrimp detection:</w:t>
      </w:r>
    </w:p>
    <w:p w:rsidR="7A38C3F2" w:rsidP="7A38C3F2" w:rsidRDefault="7A38C3F2" w14:paraId="576DB41D" w14:textId="317BB75E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 sharpen filter is applied to reduce blur, or other enhancements like brightness and contrast adjustments can be applied if needed.</w:t>
      </w:r>
    </w:p>
    <w:p w:rsidR="7A38C3F2" w:rsidP="7A38C3F2" w:rsidRDefault="7A38C3F2" w14:paraId="4BD52540" w14:textId="1539A3AA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enhanced frame is saved as an image in the output folder.</w:t>
      </w:r>
    </w:p>
    <w:p w:rsidR="7A38C3F2" w:rsidP="7A38C3F2" w:rsidRDefault="7A38C3F2" w14:paraId="274AA95F" w14:textId="72EA6FF6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Shrimp Detection:</w:t>
      </w:r>
    </w:p>
    <w:p w:rsidR="7A38C3F2" w:rsidP="7A38C3F2" w:rsidRDefault="7A38C3F2" w14:paraId="7943DBCE" w14:textId="2A86D5C0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saved enhanced image is sent to the Azure Custom Vision API for shrimp detection:</w:t>
      </w:r>
    </w:p>
    <w:p w:rsidR="7A38C3F2" w:rsidP="7A38C3F2" w:rsidRDefault="7A38C3F2" w14:paraId="52A76939" w14:textId="52A44FAA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image is read as binary data and sent in an HTTP POST request.</w:t>
      </w:r>
    </w:p>
    <w:p w:rsidR="7A38C3F2" w:rsidP="7A38C3F2" w:rsidRDefault="7A38C3F2" w14:paraId="0EA34F05" w14:textId="2454834F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response contains predictions of detected objects (shrimp) in the image.</w:t>
      </w:r>
    </w:p>
    <w:p w:rsidR="7A38C3F2" w:rsidP="7A38C3F2" w:rsidRDefault="7A38C3F2" w14:paraId="6E12D046" w14:textId="6778E9E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Processing Predictions:</w:t>
      </w:r>
    </w:p>
    <w:p w:rsidR="7A38C3F2" w:rsidP="7A38C3F2" w:rsidRDefault="7A38C3F2" w14:paraId="6842B440" w14:textId="21E97B33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If the response is successful:</w:t>
      </w:r>
    </w:p>
    <w:p w:rsidR="7A38C3F2" w:rsidP="7A38C3F2" w:rsidRDefault="7A38C3F2" w14:paraId="28387626" w14:textId="217A4D4B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script iterates through the predictions, filtering for those with a high probability (e.g., greater than 0.96).</w:t>
      </w:r>
    </w:p>
    <w:p w:rsidR="7A38C3F2" w:rsidP="7A38C3F2" w:rsidRDefault="7A38C3F2" w14:paraId="1AE93347" w14:textId="65B4ACDF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For each detected shrimp:</w:t>
      </w:r>
    </w:p>
    <w:p w:rsidR="7A38C3F2" w:rsidP="7A38C3F2" w:rsidRDefault="7A38C3F2" w14:paraId="77F4CE84" w14:textId="64C8A03C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bounding box dimensions are calculated.</w:t>
      </w:r>
    </w:p>
    <w:p w:rsidR="7A38C3F2" w:rsidP="7A38C3F2" w:rsidRDefault="7A38C3F2" w14:paraId="798DEB45" w14:textId="38DE7EA5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diagonal size in pixels is converted to centimeters.</w:t>
      </w:r>
    </w:p>
    <w:p w:rsidR="7A38C3F2" w:rsidP="7A38C3F2" w:rsidRDefault="7A38C3F2" w14:paraId="55A36804" w14:textId="54A57F9C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An annotation is drawn on the image with the bounding box, unique ID, probability, and size information.</w:t>
      </w:r>
    </w:p>
    <w:p w:rsidR="7A38C3F2" w:rsidP="7A38C3F2" w:rsidRDefault="7A38C3F2" w14:paraId="0DFA80AE" w14:textId="1817AEA0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B6AE058" w14:textId="0B9A85A8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A38C3F2" w:rsidP="7A38C3F2" w:rsidRDefault="7A38C3F2" w14:paraId="58A5A333" w14:textId="62DB85CB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Output Image Saving: </w:t>
      </w:r>
    </w:p>
    <w:p w:rsidR="7A38C3F2" w:rsidP="7A38C3F2" w:rsidRDefault="7A38C3F2" w14:paraId="5E15DDA3" w14:textId="1882253A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annotated image, showing detected shrimp with bounding boxes and labels, is saved to the specified output path.</w:t>
      </w:r>
    </w:p>
    <w:p w:rsidR="7A38C3F2" w:rsidP="7A38C3F2" w:rsidRDefault="7A38C3F2" w14:paraId="5BF747EF" w14:textId="2AA9E4D5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Data Collection:</w:t>
      </w:r>
    </w:p>
    <w:p w:rsidR="7A38C3F2" w:rsidP="7A38C3F2" w:rsidRDefault="7A38C3F2" w14:paraId="2156070C" w14:textId="07D408E6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unique IDs and sizes of the detected shrimp are collected and stored in a list.</w:t>
      </w:r>
    </w:p>
    <w:p w:rsidR="7A38C3F2" w:rsidP="7A38C3F2" w:rsidRDefault="7A38C3F2" w14:paraId="7301FAB5" w14:textId="4579B9FE">
      <w:pPr>
        <w:pStyle w:val="Normal"/>
        <w:ind w:left="0" w:right="-567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A38C3F2" w:rsidR="7A38C3F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Completion:</w:t>
      </w:r>
    </w:p>
    <w:p w:rsidR="7A38C3F2" w:rsidP="7A38C3F2" w:rsidRDefault="7A38C3F2" w14:paraId="3F24C6EC" w14:textId="75B1B823">
      <w:pPr>
        <w:pStyle w:val="Normal"/>
        <w:ind w:left="0" w:right="-567"/>
        <w:jc w:val="both"/>
      </w:pPr>
      <w:r w:rsidRPr="7A38C3F2" w:rsidR="7A38C3F2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The video capture object is released, and the script concludes its execution, summarizing the results of shrimp detection.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37be7a7dccad4164"/>
      <w:footerReference w:type="default" r:id="Rc1b5a469320f4ee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38C3F2" w:rsidTr="7A38C3F2" w14:paraId="3216218B">
      <w:trPr>
        <w:trHeight w:val="300"/>
      </w:trPr>
      <w:tc>
        <w:tcPr>
          <w:tcW w:w="3120" w:type="dxa"/>
          <w:tcMar/>
        </w:tcPr>
        <w:p w:rsidR="7A38C3F2" w:rsidP="7A38C3F2" w:rsidRDefault="7A38C3F2" w14:paraId="61073395" w14:textId="20A248E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A38C3F2" w:rsidP="7A38C3F2" w:rsidRDefault="7A38C3F2" w14:paraId="2BEED0ED" w14:textId="384487D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A38C3F2" w:rsidP="7A38C3F2" w:rsidRDefault="7A38C3F2" w14:paraId="3763121D" w14:textId="06334B61">
          <w:pPr>
            <w:pStyle w:val="Header"/>
            <w:bidi w:val="0"/>
            <w:ind w:right="-115"/>
            <w:jc w:val="right"/>
          </w:pPr>
        </w:p>
      </w:tc>
    </w:tr>
  </w:tbl>
  <w:p w:rsidR="7A38C3F2" w:rsidP="7A38C3F2" w:rsidRDefault="7A38C3F2" w14:paraId="1F41109C" w14:textId="5649973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38C3F2" w:rsidTr="7A38C3F2" w14:paraId="7F8853B5">
      <w:trPr>
        <w:trHeight w:val="300"/>
      </w:trPr>
      <w:tc>
        <w:tcPr>
          <w:tcW w:w="3120" w:type="dxa"/>
          <w:tcMar/>
        </w:tcPr>
        <w:p w:rsidR="7A38C3F2" w:rsidP="7A38C3F2" w:rsidRDefault="7A38C3F2" w14:paraId="739BA606" w14:textId="6032EDD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A38C3F2" w:rsidP="7A38C3F2" w:rsidRDefault="7A38C3F2" w14:paraId="08AE00C3" w14:textId="5667FF9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A38C3F2" w:rsidP="7A38C3F2" w:rsidRDefault="7A38C3F2" w14:paraId="7A5E0147" w14:textId="5E18CF58">
          <w:pPr>
            <w:pStyle w:val="Header"/>
            <w:bidi w:val="0"/>
            <w:ind w:right="-115"/>
            <w:jc w:val="right"/>
          </w:pPr>
        </w:p>
      </w:tc>
    </w:tr>
  </w:tbl>
  <w:p w:rsidR="7A38C3F2" w:rsidP="7A38C3F2" w:rsidRDefault="7A38C3F2" w14:paraId="519B7F5A" w14:textId="6E554B3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3a1c183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f71186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2020B4"/>
    <w:rsid w:val="5E2020B4"/>
    <w:rsid w:val="7A38C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020B4"/>
  <w15:chartTrackingRefBased/>
  <w15:docId w15:val="{9F400F36-058E-4527-8B00-5495DCAB3C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7A38C3F2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7A38C3F2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7A38C3F2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A38C3F2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customvision.ai/" TargetMode="External" Id="R0f87e5f0e95b44f0" /><Relationship Type="http://schemas.openxmlformats.org/officeDocument/2006/relationships/image" Target="/media/image.png" Id="Re49dc572fc4649eb" /><Relationship Type="http://schemas.openxmlformats.org/officeDocument/2006/relationships/image" Target="/media/image2.png" Id="Rc2ad16d80fad41bb" /><Relationship Type="http://schemas.openxmlformats.org/officeDocument/2006/relationships/image" Target="/media/image3.png" Id="R05d9d2c0726e4cf1" /><Relationship Type="http://schemas.openxmlformats.org/officeDocument/2006/relationships/image" Target="/media/image4.png" Id="R845c2b0d817a4c7f" /><Relationship Type="http://schemas.openxmlformats.org/officeDocument/2006/relationships/image" Target="/media/image5.png" Id="Rcd7e244ff833448b" /><Relationship Type="http://schemas.openxmlformats.org/officeDocument/2006/relationships/image" Target="/media/image6.png" Id="R6bdbdc9a0c4a42e8" /><Relationship Type="http://schemas.openxmlformats.org/officeDocument/2006/relationships/image" Target="/media/image7.png" Id="Rc5d23da46500493c" /><Relationship Type="http://schemas.openxmlformats.org/officeDocument/2006/relationships/image" Target="/media/image8.png" Id="Rca7f3f80ccd24a22" /><Relationship Type="http://schemas.openxmlformats.org/officeDocument/2006/relationships/image" Target="/media/image9.png" Id="R35cb1cc8253a4757" /><Relationship Type="http://schemas.openxmlformats.org/officeDocument/2006/relationships/image" Target="/media/imagea.png" Id="R83a899089b9144ab" /><Relationship Type="http://schemas.openxmlformats.org/officeDocument/2006/relationships/image" Target="/media/imageb.png" Id="R7db2ef620e33472e" /><Relationship Type="http://schemas.openxmlformats.org/officeDocument/2006/relationships/image" Target="/media/imagec.png" Id="R84451011895c4c95" /><Relationship Type="http://schemas.openxmlformats.org/officeDocument/2006/relationships/image" Target="/media/imaged.png" Id="R6ba5e9615f6843d6" /><Relationship Type="http://schemas.openxmlformats.org/officeDocument/2006/relationships/image" Target="/media/imagee.png" Id="R266b5774d6b6425b" /><Relationship Type="http://schemas.openxmlformats.org/officeDocument/2006/relationships/header" Target="header.xml" Id="R37be7a7dccad4164" /><Relationship Type="http://schemas.openxmlformats.org/officeDocument/2006/relationships/footer" Target="footer.xml" Id="Rc1b5a469320f4ee2" /><Relationship Type="http://schemas.openxmlformats.org/officeDocument/2006/relationships/numbering" Target="numbering.xml" Id="R9962bb4ee542404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2024-10-19T08:47:27.6834901Z</dcterms:created>
  <dcterms:modified xsi:type="dcterms:W3CDTF">2024-10-19T13:50:30.8977203Z</dcterms:modified>
  <dc:creator>Tapash Ranjan Nandi</dc:creator>
  <lastModifiedBy>Tapash Ranjan Nandi</lastModifiedBy>
</coreProperties>
</file>